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F2" w:rsidRDefault="00AC57F2" w:rsidP="00F24AFB">
      <w:pPr>
        <w:jc w:val="center"/>
        <w:rPr>
          <w:b/>
        </w:rPr>
      </w:pPr>
      <w:r>
        <w:rPr>
          <w:b/>
        </w:rPr>
        <w:t>Mrs. Morgan’s Living Environment</w:t>
      </w:r>
      <w:r w:rsidR="00F24AFB">
        <w:rPr>
          <w:b/>
        </w:rPr>
        <w:t xml:space="preserve"> </w:t>
      </w:r>
    </w:p>
    <w:p w:rsidR="00F24AFB" w:rsidRDefault="00F24AFB" w:rsidP="00F24AFB">
      <w:pPr>
        <w:jc w:val="center"/>
        <w:rPr>
          <w:b/>
        </w:rPr>
      </w:pPr>
      <w:r>
        <w:rPr>
          <w:b/>
        </w:rPr>
        <w:t>Course Description</w:t>
      </w:r>
    </w:p>
    <w:p w:rsidR="000A1B67" w:rsidRDefault="0030398B" w:rsidP="0062485A">
      <w:pPr>
        <w:spacing w:after="0"/>
        <w:rPr>
          <w:sz w:val="22"/>
        </w:rPr>
      </w:pPr>
      <w:r>
        <w:rPr>
          <w:b/>
          <w:sz w:val="22"/>
        </w:rPr>
        <w:t xml:space="preserve">Cell phone policy:  </w:t>
      </w:r>
      <w:r w:rsidR="006E4F74">
        <w:rPr>
          <w:sz w:val="22"/>
        </w:rPr>
        <w:t xml:space="preserve">A recent student shows that children now spend an average of 7 hours and 38 minutes a day, or about 53 hours a week using media defined as (cell phones, video games, TV, and computers.(Kaiser, 2010).  A growing body of research indicates that this nature disconnect is related to lower school achievement, lack of self-confidence, and many other social, emotional, intellectual and physical problems which author Richard </w:t>
      </w:r>
      <w:proofErr w:type="spellStart"/>
      <w:r w:rsidR="006E4F74">
        <w:rPr>
          <w:sz w:val="22"/>
        </w:rPr>
        <w:t>Louve</w:t>
      </w:r>
      <w:proofErr w:type="spellEnd"/>
      <w:r w:rsidR="006E4F74">
        <w:rPr>
          <w:sz w:val="22"/>
        </w:rPr>
        <w:t xml:space="preserve"> describes as “nature deficit disorder”.  </w:t>
      </w:r>
      <w:r w:rsidR="000A1B67">
        <w:rPr>
          <w:sz w:val="22"/>
        </w:rPr>
        <w:t xml:space="preserve">Cell phone use in particular has become an addiction one that I would like to help you break this year.  </w:t>
      </w:r>
    </w:p>
    <w:p w:rsidR="000221AD" w:rsidRDefault="000221AD" w:rsidP="000A1B67">
      <w:pPr>
        <w:pStyle w:val="ListParagraph"/>
        <w:numPr>
          <w:ilvl w:val="0"/>
          <w:numId w:val="6"/>
        </w:numPr>
        <w:spacing w:after="0"/>
        <w:rPr>
          <w:sz w:val="22"/>
        </w:rPr>
      </w:pPr>
      <w:r>
        <w:rPr>
          <w:sz w:val="22"/>
        </w:rPr>
        <w:t>At no time should I see or hear a phone in my room.  No charging is allowed</w:t>
      </w:r>
      <w:r w:rsidR="00892559">
        <w:rPr>
          <w:sz w:val="22"/>
        </w:rPr>
        <w:t xml:space="preserve"> at any time</w:t>
      </w:r>
      <w:r>
        <w:rPr>
          <w:sz w:val="22"/>
        </w:rPr>
        <w:t>.</w:t>
      </w:r>
    </w:p>
    <w:p w:rsidR="0030398B" w:rsidRDefault="000A1B67" w:rsidP="000A1B67">
      <w:pPr>
        <w:pStyle w:val="ListParagraph"/>
        <w:numPr>
          <w:ilvl w:val="0"/>
          <w:numId w:val="6"/>
        </w:numPr>
        <w:spacing w:after="0"/>
        <w:rPr>
          <w:sz w:val="22"/>
        </w:rPr>
      </w:pPr>
      <w:r>
        <w:rPr>
          <w:sz w:val="22"/>
        </w:rPr>
        <w:t>If you choose to participate there will be an extra credit award at the end of each quarter for participating in my cell phone free classroom</w:t>
      </w:r>
      <w:r w:rsidR="00892559">
        <w:rPr>
          <w:sz w:val="22"/>
        </w:rPr>
        <w:t xml:space="preserve"> program</w:t>
      </w:r>
      <w:r>
        <w:rPr>
          <w:sz w:val="22"/>
        </w:rPr>
        <w:t xml:space="preserve">.  </w:t>
      </w:r>
      <w:r w:rsidR="000221AD" w:rsidRPr="00892559">
        <w:rPr>
          <w:b/>
          <w:sz w:val="22"/>
        </w:rPr>
        <w:t>To participate</w:t>
      </w:r>
      <w:r w:rsidRPr="00892559">
        <w:rPr>
          <w:b/>
          <w:sz w:val="22"/>
        </w:rPr>
        <w:t xml:space="preserve"> you can put your phone in the </w:t>
      </w:r>
      <w:r w:rsidR="000221AD" w:rsidRPr="00892559">
        <w:rPr>
          <w:b/>
          <w:sz w:val="22"/>
        </w:rPr>
        <w:t>technology parking lot</w:t>
      </w:r>
      <w:r w:rsidRPr="00892559">
        <w:rPr>
          <w:b/>
          <w:sz w:val="22"/>
        </w:rPr>
        <w:t xml:space="preserve"> </w:t>
      </w:r>
      <w:r w:rsidR="000221AD" w:rsidRPr="00892559">
        <w:rPr>
          <w:b/>
          <w:sz w:val="22"/>
        </w:rPr>
        <w:t xml:space="preserve">box </w:t>
      </w:r>
      <w:r w:rsidRPr="00892559">
        <w:rPr>
          <w:b/>
          <w:sz w:val="22"/>
        </w:rPr>
        <w:t xml:space="preserve">near </w:t>
      </w:r>
      <w:r w:rsidR="000221AD" w:rsidRPr="00892559">
        <w:rPr>
          <w:b/>
          <w:sz w:val="22"/>
        </w:rPr>
        <w:t xml:space="preserve">the </w:t>
      </w:r>
      <w:r w:rsidRPr="00892559">
        <w:rPr>
          <w:b/>
          <w:sz w:val="22"/>
        </w:rPr>
        <w:t>entrance</w:t>
      </w:r>
      <w:r w:rsidR="00892559" w:rsidRPr="00892559">
        <w:rPr>
          <w:b/>
          <w:sz w:val="22"/>
        </w:rPr>
        <w:t xml:space="preserve"> at the beginning of class or b</w:t>
      </w:r>
      <w:r w:rsidR="000221AD" w:rsidRPr="00892559">
        <w:rPr>
          <w:b/>
          <w:sz w:val="22"/>
        </w:rPr>
        <w:t>etter yet do not bring your devise to class at all.</w:t>
      </w:r>
      <w:r w:rsidR="000221AD">
        <w:rPr>
          <w:sz w:val="22"/>
        </w:rPr>
        <w:t xml:space="preserve"> You can earn </w:t>
      </w:r>
      <w:r w:rsidR="00E14967">
        <w:rPr>
          <w:sz w:val="22"/>
        </w:rPr>
        <w:t>1pt</w:t>
      </w:r>
      <w:r w:rsidR="000221AD">
        <w:rPr>
          <w:sz w:val="22"/>
        </w:rPr>
        <w:t xml:space="preserve"> for each </w:t>
      </w:r>
      <w:r w:rsidR="00E14967">
        <w:rPr>
          <w:sz w:val="22"/>
        </w:rPr>
        <w:t>week</w:t>
      </w:r>
      <w:r w:rsidR="000221AD">
        <w:rPr>
          <w:sz w:val="22"/>
        </w:rPr>
        <w:t xml:space="preserve"> you participate for a total of </w:t>
      </w:r>
      <w:r w:rsidR="00E14967">
        <w:rPr>
          <w:sz w:val="22"/>
        </w:rPr>
        <w:t>1</w:t>
      </w:r>
      <w:r w:rsidR="000221AD">
        <w:rPr>
          <w:sz w:val="22"/>
        </w:rPr>
        <w:t>0 extra credit points for each quarter</w:t>
      </w:r>
      <w:r w:rsidR="00892559">
        <w:rPr>
          <w:sz w:val="22"/>
        </w:rPr>
        <w:t>.</w:t>
      </w:r>
      <w:r w:rsidR="00E14967">
        <w:rPr>
          <w:sz w:val="22"/>
        </w:rPr>
        <w:t xml:space="preserve"> </w:t>
      </w:r>
      <w:r w:rsidR="00E14967">
        <w:rPr>
          <w:sz w:val="22"/>
        </w:rPr>
        <w:t xml:space="preserve"> If you choose to keep your phone in your bag or back pocket you will not get the extra credit points for that week.</w:t>
      </w:r>
    </w:p>
    <w:p w:rsidR="00892559" w:rsidRPr="000A1B67" w:rsidRDefault="00892559" w:rsidP="00892559">
      <w:pPr>
        <w:pStyle w:val="ListParagraph"/>
        <w:numPr>
          <w:ilvl w:val="0"/>
          <w:numId w:val="6"/>
        </w:numPr>
        <w:spacing w:after="0"/>
        <w:rPr>
          <w:sz w:val="22"/>
        </w:rPr>
      </w:pPr>
      <w:r>
        <w:rPr>
          <w:sz w:val="22"/>
        </w:rPr>
        <w:t>If you</w:t>
      </w:r>
      <w:r w:rsidR="00E14967">
        <w:rPr>
          <w:sz w:val="22"/>
        </w:rPr>
        <w:t>r phone rings or vibrates during class or you</w:t>
      </w:r>
      <w:r>
        <w:rPr>
          <w:sz w:val="22"/>
        </w:rPr>
        <w:t xml:space="preserve"> are </w:t>
      </w:r>
      <w:r w:rsidRPr="00892559">
        <w:rPr>
          <w:b/>
          <w:sz w:val="22"/>
        </w:rPr>
        <w:t>caught using your phone</w:t>
      </w:r>
      <w:r>
        <w:rPr>
          <w:b/>
          <w:sz w:val="22"/>
        </w:rPr>
        <w:t xml:space="preserve"> or other devise</w:t>
      </w:r>
      <w:r w:rsidRPr="00892559">
        <w:rPr>
          <w:b/>
          <w:sz w:val="22"/>
        </w:rPr>
        <w:t xml:space="preserve"> during class it will be taken from you and you will get a -1 for each offence on your class average for the quarter</w:t>
      </w:r>
      <w:r>
        <w:rPr>
          <w:sz w:val="22"/>
        </w:rPr>
        <w:t>.</w:t>
      </w:r>
    </w:p>
    <w:p w:rsidR="00892559" w:rsidRPr="00892559" w:rsidRDefault="00892559" w:rsidP="00892559">
      <w:pPr>
        <w:spacing w:after="0"/>
        <w:rPr>
          <w:sz w:val="22"/>
        </w:rPr>
      </w:pPr>
    </w:p>
    <w:p w:rsidR="0062485A" w:rsidRPr="002032CC" w:rsidRDefault="0062485A" w:rsidP="0062485A">
      <w:pPr>
        <w:spacing w:after="0"/>
        <w:rPr>
          <w:b/>
          <w:sz w:val="22"/>
        </w:rPr>
      </w:pPr>
      <w:r w:rsidRPr="00D676B1">
        <w:rPr>
          <w:b/>
          <w:sz w:val="22"/>
        </w:rPr>
        <w:t>Materials</w:t>
      </w:r>
      <w:r>
        <w:rPr>
          <w:b/>
          <w:sz w:val="22"/>
        </w:rPr>
        <w:t xml:space="preserve">:  </w:t>
      </w:r>
      <w:r w:rsidRPr="008D5BA6">
        <w:rPr>
          <w:sz w:val="22"/>
        </w:rPr>
        <w:t>Med</w:t>
      </w:r>
      <w:r>
        <w:rPr>
          <w:sz w:val="22"/>
        </w:rPr>
        <w:t>/</w:t>
      </w:r>
      <w:proofErr w:type="spellStart"/>
      <w:r>
        <w:rPr>
          <w:sz w:val="22"/>
        </w:rPr>
        <w:t>Lg</w:t>
      </w:r>
      <w:proofErr w:type="spellEnd"/>
      <w:r w:rsidRPr="008D5BA6">
        <w:rPr>
          <w:sz w:val="22"/>
        </w:rPr>
        <w:t xml:space="preserve"> </w:t>
      </w:r>
      <w:r w:rsidRPr="002032CC">
        <w:rPr>
          <w:sz w:val="22"/>
        </w:rPr>
        <w:t xml:space="preserve">Binder </w:t>
      </w:r>
      <w:r>
        <w:rPr>
          <w:sz w:val="22"/>
        </w:rPr>
        <w:t>for handouts &amp; notes</w:t>
      </w:r>
      <w:r>
        <w:rPr>
          <w:b/>
          <w:sz w:val="22"/>
        </w:rPr>
        <w:t xml:space="preserve">, </w:t>
      </w:r>
      <w:r w:rsidR="00E14967">
        <w:rPr>
          <w:sz w:val="22"/>
        </w:rPr>
        <w:t>Pens and PENCILS</w:t>
      </w:r>
    </w:p>
    <w:p w:rsidR="0062485A" w:rsidRDefault="0062485A" w:rsidP="0062485A">
      <w:pPr>
        <w:spacing w:after="0" w:line="240" w:lineRule="auto"/>
        <w:rPr>
          <w:b/>
          <w:sz w:val="22"/>
        </w:rPr>
      </w:pPr>
    </w:p>
    <w:p w:rsidR="0062485A" w:rsidRDefault="0062485A" w:rsidP="0062485A">
      <w:pPr>
        <w:spacing w:after="0" w:line="240" w:lineRule="auto"/>
        <w:rPr>
          <w:b/>
          <w:sz w:val="22"/>
        </w:rPr>
      </w:pPr>
      <w:r w:rsidRPr="00D676B1">
        <w:rPr>
          <w:b/>
          <w:sz w:val="22"/>
        </w:rPr>
        <w:t>Grades</w:t>
      </w:r>
    </w:p>
    <w:p w:rsidR="0062485A" w:rsidRPr="00D676B1" w:rsidRDefault="0062485A" w:rsidP="00E14967">
      <w:pPr>
        <w:spacing w:after="0" w:line="240" w:lineRule="auto"/>
        <w:rPr>
          <w:b/>
          <w:sz w:val="22"/>
        </w:rPr>
      </w:pPr>
      <w:r w:rsidRPr="00D676B1">
        <w:rPr>
          <w:b/>
          <w:sz w:val="22"/>
        </w:rPr>
        <w:t xml:space="preserve">Each Unit:  </w:t>
      </w:r>
      <w:r w:rsidR="00E14967">
        <w:rPr>
          <w:b/>
          <w:sz w:val="22"/>
        </w:rPr>
        <w:t>L</w:t>
      </w:r>
      <w:r w:rsidR="00424E51">
        <w:rPr>
          <w:b/>
          <w:sz w:val="22"/>
        </w:rPr>
        <w:t>ab activities, note</w:t>
      </w:r>
      <w:r w:rsidR="00E14967">
        <w:rPr>
          <w:b/>
          <w:sz w:val="22"/>
        </w:rPr>
        <w:t xml:space="preserve"> packets, </w:t>
      </w:r>
      <w:r w:rsidR="00424E51">
        <w:rPr>
          <w:b/>
          <w:sz w:val="22"/>
        </w:rPr>
        <w:t>quizzes, and unit exam</w:t>
      </w:r>
    </w:p>
    <w:p w:rsidR="0062485A" w:rsidRDefault="0062485A" w:rsidP="00F24AFB">
      <w:pPr>
        <w:spacing w:after="0"/>
        <w:rPr>
          <w:b/>
        </w:rPr>
      </w:pPr>
    </w:p>
    <w:p w:rsidR="0017728F" w:rsidRPr="00C5176F" w:rsidRDefault="0017728F" w:rsidP="00F24AFB">
      <w:pPr>
        <w:spacing w:after="0"/>
        <w:rPr>
          <w:b/>
        </w:rPr>
      </w:pPr>
      <w:r w:rsidRPr="00C5176F">
        <w:rPr>
          <w:b/>
        </w:rPr>
        <w:t xml:space="preserve">Student </w:t>
      </w:r>
      <w:r w:rsidR="00F24AFB">
        <w:rPr>
          <w:b/>
        </w:rPr>
        <w:t>Expectations</w:t>
      </w:r>
      <w:r w:rsidRPr="00C5176F">
        <w:rPr>
          <w:b/>
        </w:rPr>
        <w:t xml:space="preserve">:  </w:t>
      </w:r>
    </w:p>
    <w:p w:rsidR="003F6B02" w:rsidRDefault="0017728F" w:rsidP="00F24AFB">
      <w:pPr>
        <w:pStyle w:val="ListParagraph"/>
        <w:numPr>
          <w:ilvl w:val="0"/>
          <w:numId w:val="4"/>
        </w:numPr>
        <w:spacing w:after="0"/>
      </w:pPr>
      <w:r>
        <w:t>Be</w:t>
      </w:r>
      <w:r w:rsidR="00F24AFB">
        <w:t xml:space="preserve"> responsible:  </w:t>
      </w:r>
      <w:r>
        <w:t xml:space="preserve"> </w:t>
      </w:r>
      <w:r w:rsidR="00F24AFB">
        <w:t>Prepared and on time for class</w:t>
      </w:r>
      <w:r>
        <w:t xml:space="preserve">  </w:t>
      </w:r>
    </w:p>
    <w:p w:rsidR="00874F8C" w:rsidRDefault="00111AED" w:rsidP="003F6B02">
      <w:pPr>
        <w:pStyle w:val="ListParagraph"/>
        <w:numPr>
          <w:ilvl w:val="1"/>
          <w:numId w:val="4"/>
        </w:numPr>
      </w:pPr>
      <w:r>
        <w:t xml:space="preserve">You will be expected to </w:t>
      </w:r>
      <w:r w:rsidRPr="00874F8C">
        <w:rPr>
          <w:b/>
        </w:rPr>
        <w:t>maintain a</w:t>
      </w:r>
      <w:r w:rsidR="00874F8C" w:rsidRPr="00874F8C">
        <w:rPr>
          <w:b/>
        </w:rPr>
        <w:t xml:space="preserve"> class</w:t>
      </w:r>
      <w:r w:rsidRPr="00874F8C">
        <w:rPr>
          <w:b/>
        </w:rPr>
        <w:t xml:space="preserve"> binder</w:t>
      </w:r>
      <w:r w:rsidR="00424E51">
        <w:t xml:space="preserve"> for handouts and notes. Note packets will be collected and graded</w:t>
      </w:r>
      <w:r w:rsidR="00874F8C">
        <w:t xml:space="preserve"> </w:t>
      </w:r>
      <w:r w:rsidR="00424E51">
        <w:t>at the end of</w:t>
      </w:r>
      <w:r w:rsidR="00874F8C">
        <w:t xml:space="preserve"> each unit</w:t>
      </w:r>
      <w:r w:rsidR="00424E51">
        <w:t xml:space="preserve"> so it is very important to keep an up to date binder</w:t>
      </w:r>
      <w:r w:rsidR="00874F8C">
        <w:t xml:space="preserve">.   </w:t>
      </w:r>
    </w:p>
    <w:p w:rsidR="00874F8C" w:rsidRDefault="00874F8C" w:rsidP="003F6B02">
      <w:pPr>
        <w:pStyle w:val="ListParagraph"/>
        <w:numPr>
          <w:ilvl w:val="1"/>
          <w:numId w:val="4"/>
        </w:numPr>
      </w:pPr>
      <w:r>
        <w:t xml:space="preserve">Notes can be in pen or pencil but we will be doing a lot of graphing this year and </w:t>
      </w:r>
      <w:r w:rsidRPr="00874F8C">
        <w:rPr>
          <w:b/>
        </w:rPr>
        <w:t>PENCILS are a must for graphing</w:t>
      </w:r>
      <w:r>
        <w:t>.</w:t>
      </w:r>
    </w:p>
    <w:p w:rsidR="00874F8C" w:rsidRDefault="00874F8C" w:rsidP="0062485A">
      <w:pPr>
        <w:pStyle w:val="ListParagraph"/>
        <w:ind w:left="1440"/>
      </w:pPr>
    </w:p>
    <w:p w:rsidR="00C5176F" w:rsidRPr="0030398B" w:rsidRDefault="00C5176F" w:rsidP="00C5176F">
      <w:pPr>
        <w:pStyle w:val="ListParagraph"/>
        <w:numPr>
          <w:ilvl w:val="0"/>
          <w:numId w:val="4"/>
        </w:numPr>
        <w:rPr>
          <w:b/>
        </w:rPr>
      </w:pPr>
      <w:r>
        <w:t xml:space="preserve">Be respectful:  </w:t>
      </w:r>
      <w:r w:rsidR="004D6C66">
        <w:t>When you go to work you</w:t>
      </w:r>
      <w:r w:rsidR="008D060A">
        <w:t xml:space="preserve"> have to deal with co-workers and customers.  </w:t>
      </w:r>
      <w:r w:rsidR="00F658C7">
        <w:t xml:space="preserve">You will be working in different lab groups all the time and I will be assigning seats as needed.  </w:t>
      </w:r>
      <w:r w:rsidR="008D060A">
        <w:t xml:space="preserve">Learning how to work with others is as simple as </w:t>
      </w:r>
      <w:r w:rsidR="008D060A" w:rsidRPr="0030398B">
        <w:rPr>
          <w:b/>
        </w:rPr>
        <w:t>one rule:  IF YOU CAN’T SAY ANYTHING NICE DON’T SAY ANYTHING AT ALL</w:t>
      </w:r>
      <w:r w:rsidR="008D060A">
        <w:t>.</w:t>
      </w:r>
      <w:r w:rsidR="002D3546">
        <w:t xml:space="preserve">  Everyone in this room has a different set of skills and challenges</w:t>
      </w:r>
      <w:r w:rsidR="0030398B">
        <w:t xml:space="preserve">.  </w:t>
      </w:r>
      <w:r w:rsidR="0030398B" w:rsidRPr="0030398B">
        <w:t>Y</w:t>
      </w:r>
      <w:r w:rsidR="002D3546" w:rsidRPr="0030398B">
        <w:t>our job is to help each other with your challenges and share your skills.</w:t>
      </w:r>
      <w:r w:rsidR="00F658C7" w:rsidRPr="0030398B">
        <w:rPr>
          <w:b/>
        </w:rPr>
        <w:t xml:space="preserve">  Criticizing </w:t>
      </w:r>
      <w:r w:rsidR="00F658C7" w:rsidRPr="0030398B">
        <w:rPr>
          <w:b/>
        </w:rPr>
        <w:lastRenderedPageBreak/>
        <w:t xml:space="preserve">others and preventing other students from working will result in removal from the room, mandatory </w:t>
      </w:r>
      <w:proofErr w:type="gramStart"/>
      <w:r w:rsidR="00F658C7" w:rsidRPr="0030398B">
        <w:rPr>
          <w:b/>
        </w:rPr>
        <w:t>10</w:t>
      </w:r>
      <w:r w:rsidR="00F658C7" w:rsidRPr="0030398B">
        <w:rPr>
          <w:b/>
          <w:vertAlign w:val="superscript"/>
        </w:rPr>
        <w:t>th</w:t>
      </w:r>
      <w:r w:rsidR="00F658C7" w:rsidRPr="0030398B">
        <w:rPr>
          <w:b/>
        </w:rPr>
        <w:t xml:space="preserve">  and</w:t>
      </w:r>
      <w:proofErr w:type="gramEnd"/>
      <w:r w:rsidR="00F658C7" w:rsidRPr="0030398B">
        <w:rPr>
          <w:b/>
        </w:rPr>
        <w:t xml:space="preserve"> a disciplinary </w:t>
      </w:r>
      <w:proofErr w:type="spellStart"/>
      <w:r w:rsidR="00F658C7" w:rsidRPr="0030398B">
        <w:rPr>
          <w:b/>
        </w:rPr>
        <w:t>writeup</w:t>
      </w:r>
      <w:proofErr w:type="spellEnd"/>
      <w:r w:rsidR="00F658C7" w:rsidRPr="0030398B">
        <w:rPr>
          <w:b/>
        </w:rPr>
        <w:t xml:space="preserve">.  </w:t>
      </w:r>
    </w:p>
    <w:p w:rsidR="0030398B" w:rsidRPr="00892559" w:rsidRDefault="00F24AFB" w:rsidP="0062485A">
      <w:pPr>
        <w:pStyle w:val="ListParagraph"/>
        <w:numPr>
          <w:ilvl w:val="0"/>
          <w:numId w:val="4"/>
        </w:numPr>
      </w:pPr>
      <w:r>
        <w:t xml:space="preserve">Be safe:  No horseplay in lab and check with me before </w:t>
      </w:r>
      <w:r w:rsidR="0062485A">
        <w:t>starting any experiment</w:t>
      </w:r>
    </w:p>
    <w:p w:rsidR="0030398B" w:rsidRDefault="0030398B" w:rsidP="0062485A">
      <w:pPr>
        <w:rPr>
          <w:b/>
        </w:rPr>
      </w:pPr>
    </w:p>
    <w:p w:rsidR="007039B7" w:rsidRPr="0062485A" w:rsidRDefault="00D22EC4" w:rsidP="0062485A">
      <w:pPr>
        <w:rPr>
          <w:b/>
        </w:rPr>
      </w:pPr>
      <w:r w:rsidRPr="0062485A">
        <w:rPr>
          <w:b/>
        </w:rPr>
        <w:t>Topics covered this year</w:t>
      </w:r>
      <w:r w:rsidR="0017728F" w:rsidRPr="0062485A">
        <w:rPr>
          <w:b/>
        </w:rPr>
        <w:t>:</w:t>
      </w:r>
    </w:p>
    <w:p w:rsidR="00111AED" w:rsidRDefault="00111AED" w:rsidP="00111AED">
      <w:pPr>
        <w:spacing w:after="0"/>
      </w:pPr>
    </w:p>
    <w:p w:rsidR="00424E51" w:rsidRDefault="00424E51" w:rsidP="00424E51">
      <w:pPr>
        <w:pStyle w:val="ListParagraph"/>
        <w:numPr>
          <w:ilvl w:val="0"/>
          <w:numId w:val="2"/>
        </w:numPr>
      </w:pPr>
      <w:r>
        <w:t>Lab skills and Experimental Design</w:t>
      </w:r>
    </w:p>
    <w:p w:rsidR="00424E51" w:rsidRDefault="00424E51" w:rsidP="00424E51">
      <w:pPr>
        <w:pStyle w:val="ListParagraph"/>
        <w:numPr>
          <w:ilvl w:val="1"/>
          <w:numId w:val="2"/>
        </w:numPr>
      </w:pPr>
      <w:r>
        <w:t>Mic</w:t>
      </w:r>
      <w:r>
        <w:t>roscopes, m</w:t>
      </w:r>
      <w:r>
        <w:t>easuring</w:t>
      </w:r>
      <w:r>
        <w:t>,</w:t>
      </w:r>
      <w:r>
        <w:t xml:space="preserve"> converting units</w:t>
      </w:r>
    </w:p>
    <w:p w:rsidR="00424E51" w:rsidRDefault="00424E51" w:rsidP="00424E51">
      <w:pPr>
        <w:pStyle w:val="ListParagraph"/>
        <w:numPr>
          <w:ilvl w:val="1"/>
          <w:numId w:val="2"/>
        </w:numPr>
      </w:pPr>
      <w:r>
        <w:t>Dichotomous keys</w:t>
      </w:r>
    </w:p>
    <w:p w:rsidR="00424E51" w:rsidRDefault="00E4145B" w:rsidP="00424E51">
      <w:pPr>
        <w:pStyle w:val="ListParagraph"/>
        <w:numPr>
          <w:ilvl w:val="1"/>
          <w:numId w:val="2"/>
        </w:numPr>
      </w:pPr>
      <w:r>
        <w:t>Density and measuring volume</w:t>
      </w:r>
    </w:p>
    <w:p w:rsidR="00E4145B" w:rsidRDefault="00E4145B" w:rsidP="00424E51">
      <w:pPr>
        <w:pStyle w:val="ListParagraph"/>
        <w:numPr>
          <w:ilvl w:val="1"/>
          <w:numId w:val="2"/>
        </w:numPr>
      </w:pPr>
      <w:r>
        <w:t>Ball, ramp and graphing</w:t>
      </w:r>
    </w:p>
    <w:p w:rsidR="0062485A" w:rsidRDefault="0062485A" w:rsidP="00111AED">
      <w:pPr>
        <w:pStyle w:val="ListParagraph"/>
        <w:numPr>
          <w:ilvl w:val="0"/>
          <w:numId w:val="2"/>
        </w:numPr>
      </w:pPr>
      <w:r>
        <w:t xml:space="preserve">Biochemistry and biogeochemical cycling </w:t>
      </w:r>
    </w:p>
    <w:p w:rsidR="00D22EC4" w:rsidRDefault="00FB49EF" w:rsidP="00D22EC4">
      <w:pPr>
        <w:pStyle w:val="ListParagraph"/>
        <w:numPr>
          <w:ilvl w:val="0"/>
          <w:numId w:val="2"/>
        </w:numPr>
      </w:pPr>
      <w:r>
        <w:t>Ecology and environmental science</w:t>
      </w:r>
    </w:p>
    <w:p w:rsidR="00111AED" w:rsidRDefault="00111AED" w:rsidP="00111AED">
      <w:pPr>
        <w:pStyle w:val="ListParagraph"/>
        <w:numPr>
          <w:ilvl w:val="1"/>
          <w:numId w:val="2"/>
        </w:numPr>
      </w:pPr>
      <w:r>
        <w:t>Interactions between living and nonliving factors in ecosystems</w:t>
      </w:r>
    </w:p>
    <w:p w:rsidR="00111AED" w:rsidRDefault="00111AED" w:rsidP="00111AED">
      <w:pPr>
        <w:pStyle w:val="ListParagraph"/>
        <w:numPr>
          <w:ilvl w:val="1"/>
          <w:numId w:val="2"/>
        </w:numPr>
      </w:pPr>
      <w:r>
        <w:t>Human impacts on natural ecosystems</w:t>
      </w:r>
    </w:p>
    <w:p w:rsidR="00111AED" w:rsidRDefault="00111AED" w:rsidP="00111AED">
      <w:pPr>
        <w:pStyle w:val="ListParagraph"/>
        <w:numPr>
          <w:ilvl w:val="1"/>
          <w:numId w:val="2"/>
        </w:numPr>
      </w:pPr>
      <w:r>
        <w:t>Sustainable development</w:t>
      </w:r>
    </w:p>
    <w:p w:rsidR="0030398B" w:rsidRDefault="0030398B" w:rsidP="0030398B">
      <w:pPr>
        <w:pStyle w:val="ListParagraph"/>
        <w:numPr>
          <w:ilvl w:val="0"/>
          <w:numId w:val="2"/>
        </w:numPr>
      </w:pPr>
      <w:r>
        <w:t>Cells, Life Functions, and Human Body Systems</w:t>
      </w:r>
    </w:p>
    <w:p w:rsidR="00B37C1D" w:rsidRDefault="00B37C1D" w:rsidP="00B37C1D">
      <w:pPr>
        <w:pStyle w:val="ListParagraph"/>
        <w:numPr>
          <w:ilvl w:val="0"/>
          <w:numId w:val="2"/>
        </w:numPr>
      </w:pPr>
      <w:r>
        <w:t>Genetics and biodiversity</w:t>
      </w:r>
    </w:p>
    <w:p w:rsidR="00111AED" w:rsidRDefault="00111AED" w:rsidP="00111AED">
      <w:pPr>
        <w:pStyle w:val="ListParagraph"/>
        <w:numPr>
          <w:ilvl w:val="1"/>
          <w:numId w:val="2"/>
        </w:numPr>
      </w:pPr>
      <w:r>
        <w:t>Mendelian genetics</w:t>
      </w:r>
    </w:p>
    <w:p w:rsidR="00E4145B" w:rsidRDefault="00E4145B" w:rsidP="00111AED">
      <w:pPr>
        <w:pStyle w:val="ListParagraph"/>
        <w:numPr>
          <w:ilvl w:val="1"/>
          <w:numId w:val="2"/>
        </w:numPr>
      </w:pPr>
      <w:r>
        <w:t>Structure and function of DNA</w:t>
      </w:r>
    </w:p>
    <w:p w:rsidR="00E4145B" w:rsidRDefault="00E4145B" w:rsidP="00111AED">
      <w:pPr>
        <w:pStyle w:val="ListParagraph"/>
        <w:numPr>
          <w:ilvl w:val="1"/>
          <w:numId w:val="2"/>
        </w:numPr>
      </w:pPr>
      <w:r>
        <w:t>Genetic engineering</w:t>
      </w:r>
    </w:p>
    <w:p w:rsidR="00F24AFB" w:rsidRDefault="00F24AFB" w:rsidP="00B37C1D">
      <w:pPr>
        <w:pStyle w:val="ListParagraph"/>
        <w:numPr>
          <w:ilvl w:val="0"/>
          <w:numId w:val="2"/>
        </w:numPr>
      </w:pPr>
      <w:r>
        <w:t>Evolution and classification</w:t>
      </w:r>
      <w:r w:rsidR="0062485A" w:rsidRPr="0062485A">
        <w:t xml:space="preserve"> </w:t>
      </w:r>
    </w:p>
    <w:p w:rsidR="0062485A" w:rsidRDefault="0062485A" w:rsidP="0062485A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Reproduction</w:t>
      </w:r>
    </w:p>
    <w:p w:rsidR="0062485A" w:rsidRDefault="0062485A" w:rsidP="0062485A">
      <w:pPr>
        <w:pStyle w:val="ListParagraph"/>
        <w:numPr>
          <w:ilvl w:val="1"/>
          <w:numId w:val="2"/>
        </w:numPr>
      </w:pPr>
      <w:r>
        <w:t>Sexual and asexual</w:t>
      </w:r>
    </w:p>
    <w:p w:rsidR="0062485A" w:rsidRDefault="0062485A" w:rsidP="00E4145B">
      <w:pPr>
        <w:pStyle w:val="ListParagraph"/>
        <w:ind w:left="1440"/>
      </w:pPr>
    </w:p>
    <w:p w:rsidR="00B37C1D" w:rsidRDefault="00B37C1D" w:rsidP="00F62131">
      <w:pPr>
        <w:pStyle w:val="ListParagraph"/>
      </w:pPr>
    </w:p>
    <w:sectPr w:rsidR="00B37C1D" w:rsidSect="0051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046"/>
    <w:multiLevelType w:val="hybridMultilevel"/>
    <w:tmpl w:val="E74E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393E"/>
    <w:multiLevelType w:val="hybridMultilevel"/>
    <w:tmpl w:val="7AE65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2AE0"/>
    <w:multiLevelType w:val="hybridMultilevel"/>
    <w:tmpl w:val="1C2A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11B67"/>
    <w:multiLevelType w:val="hybridMultilevel"/>
    <w:tmpl w:val="88627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8182A"/>
    <w:multiLevelType w:val="hybridMultilevel"/>
    <w:tmpl w:val="6A827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35E6"/>
    <w:multiLevelType w:val="hybridMultilevel"/>
    <w:tmpl w:val="7546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70"/>
    <w:rsid w:val="000221AD"/>
    <w:rsid w:val="00072A1D"/>
    <w:rsid w:val="000A1B67"/>
    <w:rsid w:val="00111AED"/>
    <w:rsid w:val="00155420"/>
    <w:rsid w:val="0017728F"/>
    <w:rsid w:val="001B163A"/>
    <w:rsid w:val="00222996"/>
    <w:rsid w:val="002A1F87"/>
    <w:rsid w:val="002D0E05"/>
    <w:rsid w:val="002D3546"/>
    <w:rsid w:val="0030398B"/>
    <w:rsid w:val="003F6B02"/>
    <w:rsid w:val="00424E51"/>
    <w:rsid w:val="00424ECE"/>
    <w:rsid w:val="004913F3"/>
    <w:rsid w:val="004A27A5"/>
    <w:rsid w:val="004D6C66"/>
    <w:rsid w:val="005135FD"/>
    <w:rsid w:val="005B71D9"/>
    <w:rsid w:val="0062485A"/>
    <w:rsid w:val="00653F3C"/>
    <w:rsid w:val="006B64EC"/>
    <w:rsid w:val="006D7648"/>
    <w:rsid w:val="006E4F74"/>
    <w:rsid w:val="007039B7"/>
    <w:rsid w:val="00734508"/>
    <w:rsid w:val="008072A3"/>
    <w:rsid w:val="00874F8C"/>
    <w:rsid w:val="00892559"/>
    <w:rsid w:val="008D060A"/>
    <w:rsid w:val="00963D3A"/>
    <w:rsid w:val="00AC57F2"/>
    <w:rsid w:val="00B37C1D"/>
    <w:rsid w:val="00B90670"/>
    <w:rsid w:val="00C5176F"/>
    <w:rsid w:val="00C74A48"/>
    <w:rsid w:val="00D22EC4"/>
    <w:rsid w:val="00E0157C"/>
    <w:rsid w:val="00E14967"/>
    <w:rsid w:val="00E4145B"/>
    <w:rsid w:val="00E923A1"/>
    <w:rsid w:val="00F24AFB"/>
    <w:rsid w:val="00F62131"/>
    <w:rsid w:val="00F658C7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0606E-08EA-4D20-A152-018CAC52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70"/>
    <w:pPr>
      <w:ind w:left="720"/>
      <w:contextualSpacing/>
    </w:pPr>
  </w:style>
  <w:style w:type="table" w:styleId="TableGrid">
    <w:name w:val="Table Grid"/>
    <w:basedOn w:val="TableNormal"/>
    <w:uiPriority w:val="59"/>
    <w:rsid w:val="002D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 Morgan</cp:lastModifiedBy>
  <cp:revision>2</cp:revision>
  <cp:lastPrinted>2016-09-05T15:24:00Z</cp:lastPrinted>
  <dcterms:created xsi:type="dcterms:W3CDTF">2017-09-04T20:45:00Z</dcterms:created>
  <dcterms:modified xsi:type="dcterms:W3CDTF">2017-09-04T20:45:00Z</dcterms:modified>
</cp:coreProperties>
</file>